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51D48" w14:textId="77777777" w:rsidR="002256CE" w:rsidRDefault="002256CE">
      <w:pPr>
        <w:pStyle w:val="Cmsor1"/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49" w14:textId="77777777" w:rsidR="002256CE" w:rsidRDefault="00384AAD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  <w:r>
        <w:rPr>
          <w:rFonts w:ascii="Aptos" w:eastAsia="Aptos" w:hAnsi="Aptos" w:cs="Aptos"/>
          <w:color w:val="767171"/>
          <w:sz w:val="22"/>
          <w:szCs w:val="22"/>
        </w:rPr>
        <w:tab/>
      </w:r>
    </w:p>
    <w:p w14:paraId="3F351D4A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4B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4C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4D" w14:textId="77777777" w:rsidR="002256CE" w:rsidRDefault="00384AAD">
      <w:pPr>
        <w:ind w:right="-70"/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  <w:r>
        <w:rPr>
          <w:rFonts w:ascii="Aptos" w:eastAsia="Aptos" w:hAnsi="Aptos" w:cs="Aptos"/>
          <w:b/>
          <w:bCs/>
          <w:color w:val="767171"/>
          <w:sz w:val="22"/>
          <w:szCs w:val="22"/>
        </w:rPr>
        <w:tab/>
      </w:r>
    </w:p>
    <w:p w14:paraId="3F351D4E" w14:textId="77777777" w:rsidR="002256CE" w:rsidRDefault="002256CE">
      <w:pPr>
        <w:ind w:right="-70"/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4F" w14:textId="77777777" w:rsidR="002256CE" w:rsidRDefault="002256CE">
      <w:pPr>
        <w:ind w:right="-70"/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50" w14:textId="77777777" w:rsidR="002256CE" w:rsidRDefault="002256CE">
      <w:pPr>
        <w:ind w:right="-70"/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51" w14:textId="77777777" w:rsidR="002256CE" w:rsidRDefault="00384AAD">
      <w:pPr>
        <w:spacing w:after="120"/>
        <w:jc w:val="center"/>
        <w:rPr>
          <w:rFonts w:ascii="Aptos" w:eastAsia="Aptos" w:hAnsi="Aptos" w:cs="Aptos"/>
          <w:b/>
          <w:bCs/>
          <w:color w:val="767171"/>
          <w:sz w:val="30"/>
          <w:szCs w:val="30"/>
        </w:rPr>
      </w:pPr>
      <w:r>
        <w:rPr>
          <w:rFonts w:ascii="Aptos" w:eastAsia="Aptos" w:hAnsi="Aptos" w:cs="Aptos"/>
          <w:b/>
          <w:bCs/>
          <w:color w:val="767171"/>
          <w:sz w:val="28"/>
          <w:szCs w:val="28"/>
        </w:rPr>
        <w:t>Dirimir Kft.</w:t>
      </w:r>
    </w:p>
    <w:p w14:paraId="3F351D52" w14:textId="77777777" w:rsidR="002256CE" w:rsidRDefault="002256CE">
      <w:pPr>
        <w:jc w:val="center"/>
        <w:rPr>
          <w:rFonts w:ascii="Aptos" w:eastAsia="Aptos" w:hAnsi="Aptos" w:cs="Aptos"/>
          <w:b/>
          <w:bCs/>
          <w:color w:val="767171"/>
          <w:sz w:val="28"/>
          <w:szCs w:val="28"/>
        </w:rPr>
      </w:pPr>
    </w:p>
    <w:p w14:paraId="3F351D53" w14:textId="77777777" w:rsidR="002256CE" w:rsidRDefault="00384AAD">
      <w:pPr>
        <w:jc w:val="center"/>
        <w:rPr>
          <w:rFonts w:ascii="Aptos" w:eastAsia="Aptos" w:hAnsi="Aptos" w:cs="Aptos"/>
          <w:b/>
          <w:bCs/>
          <w:color w:val="767171"/>
          <w:sz w:val="28"/>
          <w:szCs w:val="28"/>
        </w:rPr>
      </w:pPr>
      <w:r>
        <w:rPr>
          <w:rFonts w:ascii="Aptos" w:eastAsia="Aptos" w:hAnsi="Aptos" w:cs="Aptos"/>
          <w:b/>
          <w:bCs/>
          <w:color w:val="767171"/>
          <w:sz w:val="28"/>
          <w:szCs w:val="28"/>
        </w:rPr>
        <w:t>KAMERÁS MEGFIGYELŐ RENDSZER</w:t>
      </w:r>
    </w:p>
    <w:p w14:paraId="3F351D54" w14:textId="77777777" w:rsidR="002256CE" w:rsidRDefault="00384AAD">
      <w:pPr>
        <w:jc w:val="center"/>
        <w:rPr>
          <w:rFonts w:ascii="Aptos" w:eastAsia="Aptos" w:hAnsi="Aptos" w:cs="Aptos"/>
          <w:b/>
          <w:bCs/>
          <w:color w:val="767171"/>
          <w:sz w:val="28"/>
          <w:szCs w:val="28"/>
        </w:rPr>
      </w:pPr>
      <w:r>
        <w:rPr>
          <w:rFonts w:ascii="Aptos" w:eastAsia="Aptos" w:hAnsi="Aptos" w:cs="Aptos"/>
          <w:b/>
          <w:bCs/>
          <w:color w:val="767171"/>
          <w:sz w:val="28"/>
          <w:szCs w:val="28"/>
        </w:rPr>
        <w:t>ADATKEZELÉSI SZABÁLYZATA</w:t>
      </w:r>
    </w:p>
    <w:p w14:paraId="3F351D55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56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7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8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9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A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B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C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D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E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5F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60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61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62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63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64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5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6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7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8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9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A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B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C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D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E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6F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70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71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72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73" w14:textId="77777777" w:rsidR="002256CE" w:rsidRDefault="00384AAD">
      <w:pPr>
        <w:spacing w:after="160" w:line="259" w:lineRule="auto"/>
        <w:jc w:val="both"/>
        <w:rPr>
          <w:rFonts w:ascii="Calibri" w:eastAsia="Calibri" w:hAnsi="Calibri" w:cs="Calibri"/>
          <w:color w:val="767171"/>
          <w:sz w:val="22"/>
          <w:szCs w:val="22"/>
        </w:rPr>
      </w:pPr>
      <w:r>
        <w:rPr>
          <w:rFonts w:ascii="Aptos" w:eastAsia="Aptos" w:hAnsi="Aptos" w:cs="Aptos"/>
          <w:color w:val="767171"/>
          <w:sz w:val="22"/>
          <w:szCs w:val="22"/>
        </w:rPr>
        <w:t>Fót</w:t>
      </w:r>
      <w:r>
        <w:rPr>
          <w:rFonts w:ascii="Calibri" w:eastAsia="Calibri" w:hAnsi="Calibri" w:cs="Calibri"/>
          <w:color w:val="767171"/>
          <w:sz w:val="22"/>
          <w:szCs w:val="22"/>
        </w:rPr>
        <w:t xml:space="preserve">, 2026. </w:t>
      </w:r>
      <w:r>
        <w:rPr>
          <w:rFonts w:ascii="Aptos" w:eastAsia="Aptos" w:hAnsi="Aptos" w:cs="Aptos"/>
          <w:color w:val="767171"/>
          <w:sz w:val="22"/>
          <w:szCs w:val="22"/>
        </w:rPr>
        <w:t>Január</w:t>
      </w:r>
    </w:p>
    <w:p w14:paraId="3F351D74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2"/>
          <w:szCs w:val="22"/>
        </w:rPr>
      </w:pPr>
    </w:p>
    <w:p w14:paraId="3F351D75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76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77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7C" w14:textId="77777777" w:rsidR="002256CE" w:rsidRDefault="00384AAD">
      <w:pPr>
        <w:pStyle w:val="Cmsor1"/>
        <w:numPr>
          <w:ilvl w:val="0"/>
          <w:numId w:val="5"/>
        </w:numPr>
        <w:jc w:val="both"/>
        <w:rPr>
          <w:rFonts w:ascii="Aptos" w:eastAsia="Aptos" w:hAnsi="Aptos" w:cs="Aptos"/>
          <w:color w:val="767171"/>
          <w:sz w:val="28"/>
          <w:szCs w:val="28"/>
        </w:rPr>
      </w:pPr>
      <w:r>
        <w:rPr>
          <w:rFonts w:ascii="Aptos" w:eastAsia="Aptos" w:hAnsi="Aptos" w:cs="Aptos"/>
          <w:color w:val="767171"/>
          <w:sz w:val="28"/>
          <w:szCs w:val="28"/>
        </w:rPr>
        <w:lastRenderedPageBreak/>
        <w:t>Általános rendelkezések</w:t>
      </w:r>
    </w:p>
    <w:p w14:paraId="3F351D7D" w14:textId="77777777" w:rsidR="002256CE" w:rsidRDefault="002256CE">
      <w:pPr>
        <w:pStyle w:val="Cmsor1"/>
        <w:ind w:left="1152"/>
        <w:jc w:val="both"/>
        <w:rPr>
          <w:rFonts w:ascii="Aptos" w:eastAsia="Aptos" w:hAnsi="Aptos" w:cs="Aptos"/>
          <w:color w:val="767171"/>
          <w:sz w:val="28"/>
          <w:szCs w:val="28"/>
        </w:rPr>
      </w:pPr>
    </w:p>
    <w:p w14:paraId="3F351D7E" w14:textId="77777777" w:rsidR="002256CE" w:rsidRDefault="00384AAD">
      <w:pPr>
        <w:spacing w:after="160" w:line="259" w:lineRule="auto"/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  <w:bookmarkStart w:id="0" w:name="_28nrk8ah9v7a" w:colFirst="0" w:colLast="0"/>
      <w:bookmarkEnd w:id="0"/>
      <w:r>
        <w:rPr>
          <w:rFonts w:ascii="Aptos" w:eastAsia="Aptos" w:hAnsi="Aptos" w:cs="Aptos"/>
          <w:b/>
          <w:bCs/>
          <w:color w:val="767171"/>
          <w:sz w:val="20"/>
          <w:szCs w:val="20"/>
        </w:rPr>
        <w:t>Adatkezelő azonosító adatai:</w:t>
      </w:r>
    </w:p>
    <w:p w14:paraId="3F351D7F" w14:textId="77777777" w:rsidR="002256CE" w:rsidRDefault="00384A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Név: </w:t>
      </w:r>
      <w:r>
        <w:rPr>
          <w:rFonts w:ascii="Aptos" w:eastAsia="Aptos" w:hAnsi="Aptos" w:cs="Aptos"/>
          <w:color w:val="767171"/>
          <w:sz w:val="20"/>
          <w:szCs w:val="20"/>
        </w:rPr>
        <w:tab/>
      </w:r>
      <w:r>
        <w:rPr>
          <w:rFonts w:ascii="Aptos" w:eastAsia="Aptos" w:hAnsi="Aptos" w:cs="Aptos"/>
          <w:color w:val="767171"/>
          <w:sz w:val="20"/>
          <w:szCs w:val="20"/>
        </w:rPr>
        <w:tab/>
      </w:r>
      <w:r>
        <w:rPr>
          <w:rFonts w:ascii="Aptos" w:eastAsia="Aptos" w:hAnsi="Aptos" w:cs="Aptos"/>
          <w:color w:val="767171"/>
          <w:sz w:val="20"/>
          <w:szCs w:val="20"/>
        </w:rPr>
        <w:tab/>
        <w:t xml:space="preserve">Dirimir Kft. </w:t>
      </w:r>
    </w:p>
    <w:p w14:paraId="3F351D80" w14:textId="77777777" w:rsidR="002256CE" w:rsidRDefault="00384A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Székhely és postacím:</w:t>
      </w:r>
      <w:r>
        <w:rPr>
          <w:rFonts w:ascii="Aptos" w:eastAsia="Aptos" w:hAnsi="Aptos" w:cs="Aptos"/>
          <w:color w:val="767171"/>
          <w:sz w:val="20"/>
          <w:szCs w:val="20"/>
        </w:rPr>
        <w:tab/>
      </w:r>
      <w:r>
        <w:rPr>
          <w:rFonts w:ascii="Aptos" w:eastAsia="Aptos" w:hAnsi="Aptos" w:cs="Aptos"/>
          <w:color w:val="767171"/>
          <w:sz w:val="20"/>
          <w:szCs w:val="20"/>
        </w:rPr>
        <w:t>2151 Fót, Németh Kálmán utca 3003/2.</w:t>
      </w:r>
    </w:p>
    <w:p w14:paraId="3F351D81" w14:textId="77777777" w:rsidR="002256CE" w:rsidRDefault="00384A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Adószám: </w:t>
      </w:r>
      <w:r>
        <w:rPr>
          <w:rFonts w:ascii="Aptos" w:eastAsia="Aptos" w:hAnsi="Aptos" w:cs="Aptos"/>
          <w:color w:val="767171"/>
          <w:sz w:val="20"/>
          <w:szCs w:val="20"/>
        </w:rPr>
        <w:tab/>
      </w:r>
      <w:r>
        <w:rPr>
          <w:rFonts w:ascii="Aptos" w:eastAsia="Aptos" w:hAnsi="Aptos" w:cs="Aptos"/>
          <w:color w:val="767171"/>
          <w:sz w:val="20"/>
          <w:szCs w:val="20"/>
        </w:rPr>
        <w:tab/>
        <w:t>25730168-2-13</w:t>
      </w:r>
    </w:p>
    <w:p w14:paraId="3F351D82" w14:textId="77777777" w:rsidR="002256CE" w:rsidRDefault="00384A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E-mail elérhetőség:</w:t>
      </w:r>
      <w:r>
        <w:rPr>
          <w:rFonts w:ascii="Aptos" w:eastAsia="Aptos" w:hAnsi="Aptos" w:cs="Aptos"/>
          <w:color w:val="767171"/>
          <w:sz w:val="20"/>
          <w:szCs w:val="20"/>
        </w:rPr>
        <w:tab/>
        <w:t>dirimir22@gmail.com</w:t>
      </w:r>
    </w:p>
    <w:p w14:paraId="3F351D83" w14:textId="77777777" w:rsidR="002256CE" w:rsidRDefault="00384A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Telefon: </w:t>
      </w:r>
      <w:r>
        <w:rPr>
          <w:rFonts w:ascii="Aptos" w:eastAsia="Aptos" w:hAnsi="Aptos" w:cs="Aptos"/>
          <w:color w:val="767171"/>
          <w:sz w:val="20"/>
          <w:szCs w:val="20"/>
        </w:rPr>
        <w:tab/>
      </w:r>
      <w:r>
        <w:rPr>
          <w:rFonts w:ascii="Aptos" w:eastAsia="Aptos" w:hAnsi="Aptos" w:cs="Aptos"/>
          <w:color w:val="767171"/>
          <w:sz w:val="20"/>
          <w:szCs w:val="20"/>
        </w:rPr>
        <w:tab/>
        <w:t>+36 30 474 9977</w:t>
      </w:r>
    </w:p>
    <w:p w14:paraId="3F351D84" w14:textId="77777777" w:rsidR="002256CE" w:rsidRDefault="00384AAD">
      <w:pPr>
        <w:pStyle w:val="Cmsor2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Figyelemfelhívás és tájékoztatás</w:t>
      </w:r>
    </w:p>
    <w:p w14:paraId="3F351D85" w14:textId="77777777" w:rsidR="002256CE" w:rsidRDefault="00384AAD">
      <w:pPr>
        <w:pStyle w:val="Cmsor2"/>
        <w:jc w:val="both"/>
        <w:rPr>
          <w:rFonts w:ascii="Aptos" w:eastAsia="Aptos" w:hAnsi="Aptos" w:cs="Aptos"/>
          <w:b w:val="0"/>
          <w:bCs w:val="0"/>
          <w:color w:val="767171"/>
          <w:sz w:val="20"/>
          <w:szCs w:val="20"/>
        </w:rPr>
      </w:pPr>
      <w:r>
        <w:rPr>
          <w:rFonts w:ascii="Aptos" w:eastAsia="Aptos" w:hAnsi="Aptos" w:cs="Aptos"/>
          <w:b w:val="0"/>
          <w:bCs w:val="0"/>
          <w:color w:val="767171"/>
          <w:sz w:val="20"/>
          <w:szCs w:val="20"/>
        </w:rPr>
        <w:t>Adatkezelőként a telephelyének védelme érdekében jól látható helyen, jól olvashatóan, a területen megjelenni kívánó harmadik személyek tájékozódását elősegítő módon figyelemfelhívó jelzést (tábla) helyezünk ki arról, hogy az adott területen elektronikus megfigyelőrendszert alkalmazunk (térfigyelés). Adatkezelőként a bejárati kapunál és a kameráknál elhelyezett figyelemfelhívással, valamint a kifüggesztett Tájékoztató elnevezésű nyomtatvánnyal tájékoztatjuk az Érintetteket. Továbbá a munkatársak és rendszere</w:t>
      </w:r>
      <w:r>
        <w:rPr>
          <w:rFonts w:ascii="Aptos" w:eastAsia="Aptos" w:hAnsi="Aptos" w:cs="Aptos"/>
          <w:b w:val="0"/>
          <w:bCs w:val="0"/>
          <w:color w:val="767171"/>
          <w:sz w:val="20"/>
          <w:szCs w:val="20"/>
        </w:rPr>
        <w:t>s munkavégzésre irányuló egyéb jogviszonyban állók részére külön Tájékoztatót adunk át a kamerás megfigyelésről.</w:t>
      </w:r>
    </w:p>
    <w:p w14:paraId="3F351D86" w14:textId="77777777" w:rsidR="002256CE" w:rsidRDefault="00384AAD">
      <w:pPr>
        <w:pStyle w:val="Cmsor2"/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 kamerák elhelyezése, a megfigyelés és a képfelvételek felhasználásának célhoz kötöttsége</w:t>
      </w:r>
    </w:p>
    <w:p w14:paraId="3F351D87" w14:textId="77777777" w:rsidR="002256CE" w:rsidRDefault="00384AAD">
      <w:pPr>
        <w:pStyle w:val="Cmsor2"/>
        <w:jc w:val="both"/>
        <w:rPr>
          <w:rFonts w:ascii="Aptos" w:eastAsia="Aptos" w:hAnsi="Aptos" w:cs="Aptos"/>
          <w:b w:val="0"/>
          <w:bCs w:val="0"/>
          <w:color w:val="767171"/>
          <w:sz w:val="20"/>
          <w:szCs w:val="20"/>
        </w:rPr>
      </w:pPr>
      <w:r>
        <w:rPr>
          <w:rFonts w:ascii="Aptos" w:eastAsia="Aptos" w:hAnsi="Aptos" w:cs="Aptos"/>
          <w:b w:val="0"/>
          <w:bCs w:val="0"/>
          <w:color w:val="767171"/>
          <w:sz w:val="20"/>
          <w:szCs w:val="20"/>
        </w:rPr>
        <w:t xml:space="preserve">A telephelyen az egyes kamerákat olyan helyen és látószögben helyezzük el, amely összhangban áll a személy- és vagyonvédelmi céllal. A kamerák főbb ismérveit (helyét, látószögét) jelen Szabályzat melléklete tartalmazza. </w:t>
      </w:r>
    </w:p>
    <w:p w14:paraId="3F351D88" w14:textId="77777777" w:rsidR="002256CE" w:rsidRDefault="00384AAD">
      <w:pPr>
        <w:pStyle w:val="Cmsor2"/>
        <w:jc w:val="both"/>
        <w:rPr>
          <w:rFonts w:ascii="Aptos" w:eastAsia="Aptos" w:hAnsi="Aptos" w:cs="Aptos"/>
          <w:b w:val="0"/>
          <w:bCs w:val="0"/>
          <w:color w:val="767171"/>
          <w:sz w:val="20"/>
          <w:szCs w:val="20"/>
        </w:rPr>
      </w:pPr>
      <w:r>
        <w:rPr>
          <w:rFonts w:ascii="Aptos" w:eastAsia="Aptos" w:hAnsi="Aptos" w:cs="Aptos"/>
          <w:b w:val="0"/>
          <w:bCs w:val="0"/>
          <w:color w:val="767171"/>
          <w:sz w:val="20"/>
          <w:szCs w:val="20"/>
        </w:rPr>
        <w:t xml:space="preserve">Adatkezelőként nem alkalmazunk elektronikus megfigyelőrendszer olyan helyen, ahol a megfigyelés az emberi méltóságot sértheti, így különösen öltözőben, mosdóban, illemhelyen. </w:t>
      </w:r>
    </w:p>
    <w:p w14:paraId="3F351D89" w14:textId="77777777" w:rsidR="002256CE" w:rsidRDefault="00384AAD">
      <w:pPr>
        <w:pStyle w:val="Cmsor2"/>
        <w:jc w:val="both"/>
        <w:rPr>
          <w:rFonts w:ascii="Aptos" w:eastAsia="Aptos" w:hAnsi="Aptos" w:cs="Aptos"/>
          <w:b w:val="0"/>
          <w:bCs w:val="0"/>
          <w:color w:val="767171"/>
          <w:sz w:val="20"/>
          <w:szCs w:val="20"/>
        </w:rPr>
      </w:pPr>
      <w:r>
        <w:rPr>
          <w:rFonts w:ascii="Aptos" w:eastAsia="Aptos" w:hAnsi="Aptos" w:cs="Aptos"/>
          <w:b w:val="0"/>
          <w:bCs w:val="0"/>
          <w:color w:val="767171"/>
          <w:sz w:val="20"/>
          <w:szCs w:val="20"/>
        </w:rPr>
        <w:t xml:space="preserve">Adatkezelőként elektronikus megfigyelőrendszert kizárólag a saját tulajdonában vagy a használatában álló épületrészek, helyiségek és területek, illetőleg az ott történt események megfigyelésére alkalmazunk, közterület megfigyelésére nem. </w:t>
      </w:r>
      <w:r>
        <w:rPr>
          <w:rFonts w:ascii="Aptos" w:eastAsia="Aptos" w:hAnsi="Aptos" w:cs="Aptos"/>
          <w:b w:val="0"/>
          <w:bCs w:val="0"/>
          <w:color w:val="767171"/>
          <w:sz w:val="20"/>
          <w:szCs w:val="20"/>
          <w:u w:val="single"/>
        </w:rPr>
        <w:t>A kamera látószöge a céljával összhangban álló területre irányul.</w:t>
      </w:r>
      <w:r>
        <w:rPr>
          <w:rFonts w:ascii="Aptos" w:eastAsia="Aptos" w:hAnsi="Aptos" w:cs="Aptos"/>
          <w:b w:val="0"/>
          <w:bCs w:val="0"/>
          <w:color w:val="767171"/>
          <w:sz w:val="20"/>
          <w:szCs w:val="20"/>
        </w:rPr>
        <w:t xml:space="preserve"> </w:t>
      </w:r>
    </w:p>
    <w:p w14:paraId="3F351D8A" w14:textId="77777777" w:rsidR="002256CE" w:rsidRDefault="00384AAD">
      <w:pPr>
        <w:pStyle w:val="Cmsor2"/>
        <w:jc w:val="both"/>
        <w:rPr>
          <w:rFonts w:ascii="Aptos" w:eastAsia="Aptos" w:hAnsi="Aptos" w:cs="Aptos"/>
          <w:b w:val="0"/>
          <w:bCs w:val="0"/>
          <w:color w:val="767171"/>
          <w:sz w:val="20"/>
          <w:szCs w:val="20"/>
        </w:rPr>
      </w:pPr>
      <w:r>
        <w:rPr>
          <w:rFonts w:ascii="Aptos" w:eastAsia="Aptos" w:hAnsi="Aptos" w:cs="Aptos"/>
          <w:b w:val="0"/>
          <w:bCs w:val="0"/>
          <w:color w:val="767171"/>
          <w:sz w:val="20"/>
          <w:szCs w:val="20"/>
        </w:rPr>
        <w:t>Képfelvétel alapján a munkavállalóval szemben nem lehet a munkavégzésével összefüggő eljárást indítani, kivéve, ha a munkajogi jogvita alapjául a munkavállaló olyan magatartása szolgált, amely az intézmény vagyoni érdekeit sérti vagy veszélyezteti, és a rögzített képfelvétel alkalmas e magatartás bizonyítására.</w:t>
      </w:r>
    </w:p>
    <w:p w14:paraId="3F351D8B" w14:textId="77777777" w:rsidR="002256CE" w:rsidRDefault="00384AAD">
      <w:pPr>
        <w:pStyle w:val="Cmsor2"/>
        <w:numPr>
          <w:ilvl w:val="0"/>
          <w:numId w:val="4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 szabályzat célja</w:t>
      </w:r>
    </w:p>
    <w:p w14:paraId="3F351D8C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Jelen szabályzat (a továbbiakban: Szabályzat) célja, hogy </w:t>
      </w:r>
    </w:p>
    <w:p w14:paraId="3F351D8D" w14:textId="77777777" w:rsidR="002256CE" w:rsidRDefault="00384AAD">
      <w:pPr>
        <w:numPr>
          <w:ilvl w:val="0"/>
          <w:numId w:val="1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meghatározza az Dirimir Kft. -nél (a továbbiakban: </w:t>
      </w:r>
      <w:r>
        <w:rPr>
          <w:rFonts w:ascii="Aptos" w:eastAsia="Aptos" w:hAnsi="Aptos" w:cs="Aptos"/>
          <w:b/>
          <w:bCs/>
          <w:color w:val="767171"/>
          <w:sz w:val="20"/>
          <w:szCs w:val="20"/>
        </w:rPr>
        <w:t>Adatkezelő</w:t>
      </w:r>
      <w:r>
        <w:rPr>
          <w:rFonts w:ascii="Aptos" w:eastAsia="Aptos" w:hAnsi="Aptos" w:cs="Aptos"/>
          <w:color w:val="767171"/>
          <w:sz w:val="20"/>
          <w:szCs w:val="20"/>
        </w:rPr>
        <w:t xml:space="preserve">) a kamerahasználatból eredő személyes adatok kezelését, </w:t>
      </w:r>
    </w:p>
    <w:p w14:paraId="3F351D8E" w14:textId="77777777" w:rsidR="002256CE" w:rsidRDefault="00384AAD">
      <w:pPr>
        <w:numPr>
          <w:ilvl w:val="0"/>
          <w:numId w:val="1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biztosítsa az adatvédelem alkotmányos elveinek, az adatbiztonság követelményeinek érvényesülését,</w:t>
      </w:r>
    </w:p>
    <w:p w14:paraId="3F351D8F" w14:textId="77777777" w:rsidR="002256CE" w:rsidRDefault="00384AAD">
      <w:pPr>
        <w:numPr>
          <w:ilvl w:val="0"/>
          <w:numId w:val="1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megakadályozza az adatokhoz való jogosulatlan hozzáférést, az adatok megváltoztatását, jogosulatlan nyilvánosságra hozatalát, </w:t>
      </w:r>
    </w:p>
    <w:p w14:paraId="3F351D90" w14:textId="77777777" w:rsidR="002256CE" w:rsidRDefault="00384AAD">
      <w:pPr>
        <w:pStyle w:val="Cmsor2"/>
        <w:numPr>
          <w:ilvl w:val="0"/>
          <w:numId w:val="4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bookmarkStart w:id="1" w:name="_uqt0p8vnos97" w:colFirst="0" w:colLast="0"/>
      <w:bookmarkEnd w:id="1"/>
      <w:r>
        <w:rPr>
          <w:rFonts w:ascii="Aptos" w:eastAsia="Aptos" w:hAnsi="Aptos" w:cs="Aptos"/>
          <w:color w:val="767171"/>
          <w:sz w:val="20"/>
          <w:szCs w:val="20"/>
        </w:rPr>
        <w:t>A Szabályzat személyi és tárgyi hatálya</w:t>
      </w:r>
    </w:p>
    <w:p w14:paraId="3F351D91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 Szabályzat személyi hatálya kiterjed Adatkezelő valamennyi munkavállalójára, továbbá a céggel szerződéses jogviszonyban álló természetes és jogi személyre, illetve egyéb cégekre, szervezetre a velük kötött szerződésben, illetve a titoktartási nyilatkozatban rögzített mértékben.</w:t>
      </w:r>
    </w:p>
    <w:p w14:paraId="3F351D92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 Szabályzat tárgyi hatálya kiterjed Adatkezelő telephelyén folytatott kamerás megfigyelő rendszerre.</w:t>
      </w:r>
    </w:p>
    <w:p w14:paraId="3F351D93" w14:textId="77777777" w:rsidR="002256CE" w:rsidRDefault="00384AAD">
      <w:pPr>
        <w:pStyle w:val="Cmsor2"/>
        <w:numPr>
          <w:ilvl w:val="0"/>
          <w:numId w:val="4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bookmarkStart w:id="2" w:name="_59kgkgwys2wi" w:colFirst="0" w:colLast="0"/>
      <w:bookmarkEnd w:id="2"/>
      <w:r>
        <w:rPr>
          <w:rFonts w:ascii="Aptos" w:eastAsia="Aptos" w:hAnsi="Aptos" w:cs="Aptos"/>
          <w:color w:val="767171"/>
          <w:sz w:val="20"/>
          <w:szCs w:val="20"/>
        </w:rPr>
        <w:t xml:space="preserve">Kapcsolódó jogszabályok </w:t>
      </w:r>
    </w:p>
    <w:p w14:paraId="3F351D94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  <w:u w:val="single"/>
        </w:rPr>
      </w:pPr>
      <w:r>
        <w:rPr>
          <w:rFonts w:ascii="Aptos" w:eastAsia="Aptos" w:hAnsi="Aptos" w:cs="Aptos"/>
          <w:color w:val="767171"/>
          <w:sz w:val="20"/>
          <w:szCs w:val="20"/>
          <w:u w:val="single"/>
        </w:rPr>
        <w:t>Kapcsolódó jogszabályok:</w:t>
      </w:r>
    </w:p>
    <w:p w14:paraId="3F351D95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lastRenderedPageBreak/>
        <w:t xml:space="preserve">- </w:t>
      </w:r>
      <w:hyperlink r:id="rId5">
        <w:r>
          <w:rPr>
            <w:rFonts w:ascii="Aptos" w:eastAsia="Aptos" w:hAnsi="Aptos" w:cs="Aptos"/>
            <w:color w:val="767171"/>
            <w:sz w:val="20"/>
            <w:szCs w:val="20"/>
          </w:rPr>
          <w:t>2011. évi CXII. törvény az információs önrendelkezési jogról és az információszabadságról (a továbbiakban: Infotv.)</w:t>
        </w:r>
      </w:hyperlink>
    </w:p>
    <w:p w14:paraId="3F351D96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- </w:t>
      </w:r>
      <w:hyperlink r:id="rId6">
        <w:r>
          <w:rPr>
            <w:rFonts w:ascii="Aptos" w:eastAsia="Aptos" w:hAnsi="Aptos" w:cs="Aptos"/>
            <w:color w:val="767171"/>
            <w:sz w:val="20"/>
            <w:szCs w:val="20"/>
          </w:rPr>
          <w:t>2005. évi CXXXIII. törvény a személy- és vagyonvédelmi, valamint a magánnyomozói tevékenység szabályairól</w:t>
        </w:r>
      </w:hyperlink>
      <w:r>
        <w:rPr>
          <w:rFonts w:ascii="Aptos" w:eastAsia="Aptos" w:hAnsi="Aptos" w:cs="Aptos"/>
          <w:color w:val="767171"/>
          <w:sz w:val="20"/>
          <w:szCs w:val="20"/>
        </w:rPr>
        <w:t xml:space="preserve"> (Szvtv.)</w:t>
      </w:r>
    </w:p>
    <w:p w14:paraId="3F351D97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- </w:t>
      </w:r>
      <w:hyperlink r:id="rId7">
        <w:r>
          <w:rPr>
            <w:rFonts w:ascii="Aptos" w:eastAsia="Aptos" w:hAnsi="Aptos" w:cs="Aptos"/>
            <w:color w:val="767171"/>
            <w:sz w:val="20"/>
            <w:szCs w:val="20"/>
          </w:rPr>
          <w:t>2012. évi I. törvény a munka törvénykönyvéről</w:t>
        </w:r>
      </w:hyperlink>
      <w:r>
        <w:rPr>
          <w:rFonts w:ascii="Aptos" w:eastAsia="Aptos" w:hAnsi="Aptos" w:cs="Aptos"/>
          <w:color w:val="767171"/>
          <w:sz w:val="20"/>
          <w:szCs w:val="20"/>
        </w:rPr>
        <w:t xml:space="preserve"> (Mt.)</w:t>
      </w:r>
    </w:p>
    <w:p w14:paraId="3F351D98" w14:textId="77777777" w:rsidR="002256CE" w:rsidRDefault="002256CE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99" w14:textId="77777777" w:rsidR="002256CE" w:rsidRDefault="00384AAD">
      <w:pPr>
        <w:pStyle w:val="Cmsor1"/>
        <w:numPr>
          <w:ilvl w:val="0"/>
          <w:numId w:val="5"/>
        </w:numPr>
        <w:jc w:val="both"/>
        <w:rPr>
          <w:rFonts w:ascii="Aptos" w:eastAsia="Aptos" w:hAnsi="Aptos" w:cs="Aptos"/>
          <w:color w:val="767171"/>
          <w:sz w:val="28"/>
          <w:szCs w:val="28"/>
        </w:rPr>
      </w:pPr>
      <w:bookmarkStart w:id="3" w:name="_q5urfzwk6eos" w:colFirst="0" w:colLast="0"/>
      <w:bookmarkEnd w:id="3"/>
      <w:r>
        <w:rPr>
          <w:rFonts w:ascii="Aptos" w:eastAsia="Aptos" w:hAnsi="Aptos" w:cs="Aptos"/>
          <w:color w:val="767171"/>
          <w:sz w:val="28"/>
          <w:szCs w:val="28"/>
        </w:rPr>
        <w:t>Részletes szabályok</w:t>
      </w:r>
    </w:p>
    <w:p w14:paraId="3F351D9A" w14:textId="77777777" w:rsidR="002256CE" w:rsidRDefault="002256CE">
      <w:pPr>
        <w:pStyle w:val="Cmsor1"/>
        <w:ind w:left="1152"/>
        <w:jc w:val="both"/>
        <w:rPr>
          <w:rFonts w:ascii="Aptos" w:eastAsia="Aptos" w:hAnsi="Aptos" w:cs="Aptos"/>
          <w:color w:val="767171"/>
          <w:sz w:val="28"/>
          <w:szCs w:val="28"/>
        </w:rPr>
      </w:pPr>
    </w:p>
    <w:p w14:paraId="3F351D9B" w14:textId="77777777" w:rsidR="002256CE" w:rsidRDefault="00384AAD">
      <w:pPr>
        <w:pStyle w:val="Cmsor2"/>
        <w:numPr>
          <w:ilvl w:val="0"/>
          <w:numId w:val="4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bookmarkStart w:id="4" w:name="_dp7u65z55jwt" w:colFirst="0" w:colLast="0"/>
      <w:bookmarkEnd w:id="4"/>
      <w:r>
        <w:rPr>
          <w:rFonts w:ascii="Aptos" w:eastAsia="Aptos" w:hAnsi="Aptos" w:cs="Aptos"/>
          <w:color w:val="767171"/>
          <w:sz w:val="20"/>
          <w:szCs w:val="20"/>
        </w:rPr>
        <w:t>A kamerás megfigyelő rendszer adatkezelése</w:t>
      </w:r>
    </w:p>
    <w:p w14:paraId="3F351D9C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Az adatkezelés jogalapja: Adatkezelő jogos érdeke (GDPR 6. cikk (1) bek. f. pont alapján). Érdekmérlegelési tesztet készítünk, amit az érintett megtekinthet Adatkezelőnél.</w:t>
      </w:r>
    </w:p>
    <w:p w14:paraId="3F351D9D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Az adatkezelés célja:</w:t>
      </w:r>
    </w:p>
    <w:p w14:paraId="3F351D9E" w14:textId="77777777" w:rsidR="002256CE" w:rsidRDefault="00384AAD">
      <w:pPr>
        <w:numPr>
          <w:ilvl w:val="0"/>
          <w:numId w:val="3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az emberi élet, a testi épség, valamint a vagyon védelme</w:t>
      </w:r>
    </w:p>
    <w:p w14:paraId="3F351D9F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Az adatkezelés időtartama:</w:t>
      </w:r>
      <w:bookmarkStart w:id="5" w:name="e973eqxm0zzt" w:colFirst="0" w:colLast="0"/>
      <w:bookmarkEnd w:id="5"/>
      <w:r>
        <w:rPr>
          <w:rFonts w:ascii="Aptos" w:eastAsia="Aptos" w:hAnsi="Aptos" w:cs="Aptos"/>
          <w:color w:val="767171"/>
          <w:sz w:val="20"/>
          <w:szCs w:val="20"/>
        </w:rPr>
        <w:t xml:space="preserve"> a rögzítéstől számított</w:t>
      </w:r>
      <w:r>
        <w:rPr>
          <w:rFonts w:ascii="Aptos" w:eastAsia="Aptos" w:hAnsi="Aptos" w:cs="Aptos"/>
          <w:color w:val="767171"/>
          <w:sz w:val="20"/>
          <w:szCs w:val="20"/>
          <w:highlight w:val="red"/>
        </w:rPr>
        <w:t>……….</w:t>
      </w:r>
      <w:r>
        <w:rPr>
          <w:rFonts w:ascii="Aptos" w:eastAsia="Aptos" w:hAnsi="Aptos" w:cs="Aptos"/>
          <w:color w:val="767171"/>
          <w:sz w:val="20"/>
          <w:szCs w:val="20"/>
        </w:rPr>
        <w:t xml:space="preserve"> nap</w:t>
      </w:r>
    </w:p>
    <w:p w14:paraId="3F351DA0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 kezelt adatok köre: az érintett személy arca, ruházata, mozgása</w:t>
      </w:r>
    </w:p>
    <w:p w14:paraId="3F351DA1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Az adatokhoz hozzáfér: Adatkezelő vezetője és az általa e feladattal megbízott munkavállaló</w:t>
      </w:r>
    </w:p>
    <w:p w14:paraId="3F351DA2" w14:textId="77777777" w:rsidR="002256CE" w:rsidRDefault="00384AA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 rögzített felvételekbe történő beavatkozásokat (megtekintés, visszanézés, mentés, törlés) Adatkezelőként a szerveren naplózzuk és/vagy jegyzőkönyvet készítünk.</w:t>
      </w:r>
    </w:p>
    <w:p w14:paraId="3F351DA3" w14:textId="77777777" w:rsidR="002256CE" w:rsidRDefault="002256CE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A4" w14:textId="77777777" w:rsidR="002256CE" w:rsidRDefault="00384A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  <w:r>
        <w:rPr>
          <w:rFonts w:ascii="Aptos" w:eastAsia="Aptos" w:hAnsi="Aptos" w:cs="Aptos"/>
          <w:b/>
          <w:bCs/>
          <w:color w:val="767171"/>
          <w:sz w:val="20"/>
          <w:szCs w:val="20"/>
        </w:rPr>
        <w:t>Adatbiztonsági előírások</w:t>
      </w:r>
    </w:p>
    <w:p w14:paraId="3F351DA5" w14:textId="77777777" w:rsidR="002256CE" w:rsidRDefault="002256CE">
      <w:pPr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</w:p>
    <w:p w14:paraId="3F351DA6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Adatkezelőként az Érintettek személyes adatainak kezelését olyan informatikai rendszerben és környezetben végezzük, amely alkalmas arra, hogy megóvja az adatokat a jogosulatlan hozzáférés, megváltoztatás, továbbítás, nyilvánosságra hozatal, törlés vagy megsemmisítés, a véletlen megsemmisülés vagy sérülés, továbbá a hozzáférhetetlenné válás ellen. </w:t>
      </w:r>
    </w:p>
    <w:p w14:paraId="3F351DA7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 kamerarendszer működtetésével összefüggésben kezelt személyes adatok biztonságának védelméért a cég vezetője a felelős. </w:t>
      </w:r>
    </w:p>
    <w:p w14:paraId="3F351DA8" w14:textId="77777777" w:rsidR="002256CE" w:rsidRDefault="00384AAD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E feladata ellátása keretében:</w:t>
      </w:r>
    </w:p>
    <w:p w14:paraId="3F351DA9" w14:textId="77777777" w:rsidR="002256CE" w:rsidRDefault="00384AAD">
      <w:pPr>
        <w:numPr>
          <w:ilvl w:val="0"/>
          <w:numId w:val="7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megtesszük a kamerarendszer informatikai biztonságának megteremtéséhez és fenntartásához szükséges hálózati, hardver- és szoftvervédelmi intézkedéseket: szintezett hozzáférési jogosultságokat osztunk ki, nyilvántartást vezetünk, biztosítjuk a jelszóvédelem működtetését, vírusvédelemmel látja el az informatikai eszközöket, a szerver zárt helyen tartásával megakadályozzuk az illetéktelen hozzáférést.); </w:t>
      </w:r>
    </w:p>
    <w:p w14:paraId="3F351DAA" w14:textId="77777777" w:rsidR="002256CE" w:rsidRDefault="00384AAD">
      <w:pPr>
        <w:numPr>
          <w:ilvl w:val="0"/>
          <w:numId w:val="7"/>
        </w:numPr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biztosítjuk a kamerarendszer folyamatos és zavartalan működőképességét. </w:t>
      </w:r>
    </w:p>
    <w:p w14:paraId="3F351DAB" w14:textId="77777777" w:rsidR="002256CE" w:rsidRDefault="002256CE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AC" w14:textId="77777777" w:rsidR="002256CE" w:rsidRDefault="00384A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2273"/>
          <w:tab w:val="center" w:pos="7362"/>
        </w:tabs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  <w:bookmarkStart w:id="6" w:name="_t1olqb80103" w:colFirst="0" w:colLast="0"/>
      <w:bookmarkEnd w:id="6"/>
      <w:r>
        <w:rPr>
          <w:rFonts w:ascii="Aptos" w:eastAsia="Aptos" w:hAnsi="Aptos" w:cs="Aptos"/>
          <w:b/>
          <w:bCs/>
          <w:color w:val="767171"/>
          <w:sz w:val="20"/>
          <w:szCs w:val="20"/>
        </w:rPr>
        <w:t>Az Érintett jogai és érvényesítésük</w:t>
      </w:r>
    </w:p>
    <w:p w14:paraId="3F351DAD" w14:textId="77777777" w:rsidR="002256CE" w:rsidRDefault="002256CE">
      <w:pPr>
        <w:pBdr>
          <w:top w:val="nil"/>
          <w:left w:val="nil"/>
          <w:bottom w:val="nil"/>
          <w:right w:val="nil"/>
          <w:between w:val="nil"/>
        </w:pBdr>
        <w:tabs>
          <w:tab w:val="center" w:pos="2273"/>
          <w:tab w:val="center" w:pos="7362"/>
        </w:tabs>
        <w:ind w:left="720"/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</w:p>
    <w:p w14:paraId="3F351DAE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Adatkezelőként kérelemre tájékoztatást nyújtunk az Érintett személy számára a kamerás megfigyelés következtében róla kezelt személyes adatokról. A kérés írásos (de formai követelmény nélküli) beérkezését követően Adatkezelőként azonnal intézkedünk a kért felvétel mentése érdekében, ami alapján a kért tájékoztatást az intézmény haladéktalanul, de legkésőbb 30 napon belül megadja. </w:t>
      </w:r>
    </w:p>
    <w:p w14:paraId="3F351DAF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B0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Az Érintett a képfelvétel rögzítésétől számított </w:t>
      </w:r>
      <w:r>
        <w:rPr>
          <w:rFonts w:ascii="Aptos" w:eastAsia="Aptos" w:hAnsi="Aptos" w:cs="Aptos"/>
          <w:color w:val="767171"/>
          <w:sz w:val="20"/>
          <w:szCs w:val="20"/>
          <w:highlight w:val="red"/>
        </w:rPr>
        <w:t>………</w:t>
      </w:r>
      <w:r>
        <w:rPr>
          <w:rFonts w:ascii="Aptos" w:eastAsia="Aptos" w:hAnsi="Aptos" w:cs="Aptos"/>
          <w:color w:val="767171"/>
          <w:sz w:val="20"/>
          <w:szCs w:val="20"/>
        </w:rPr>
        <w:t>. napon belül kérheti, hogy a képfelvételt Adatkezelőként ne töröljük, ha az Érintett a GDPR 15. cikkében szabályozott hozzáférési jogát kívánja gyakorolni, illetve, ha a törlés mellőzése vagy az adatkezelés korlátozása a 17. és 18. cikk szerint szükséges az Érintett jogi igényének előterjesztéséhez, érvényesítéséhez vagy védelméhez. Késedelmes jelzés esetén a felvétel automatikusan véglegesen törlődik, így nem lesz további lehetőség a rögzítésére, megtekintésére.</w:t>
      </w:r>
    </w:p>
    <w:p w14:paraId="3F351DB1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Bíróság vagy más hatóság megkeresésére a rögzített képfelvételt, valamint más személyes adatot a bíróságnak vagy a hatóságnak haladéktalanul meg kell küldenünk. Amennyiben megkeresésre attól számított 60 napon belül, hogy a törlés mellőzését kérték, nem kerül sor, a rögzített képfelvételt, valamint más személyes adatot Adatkezelőként töröljük. Az átadásról, illetve az ilyen esetekben történő törlésről vagy megsemmisítésről jegyzőkönyvet készítünk.</w:t>
      </w:r>
    </w:p>
    <w:p w14:paraId="3F351DB2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B3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lastRenderedPageBreak/>
        <w:t xml:space="preserve">Az Érintett kérelmezheti az adatkezelőtől a rá vonatkozó személyes </w:t>
      </w:r>
      <w:r>
        <w:rPr>
          <w:rFonts w:ascii="Aptos" w:eastAsia="Aptos" w:hAnsi="Aptos" w:cs="Aptos"/>
          <w:b/>
          <w:bCs/>
          <w:color w:val="767171"/>
          <w:sz w:val="20"/>
          <w:szCs w:val="20"/>
        </w:rPr>
        <w:t>adatokhoz való hozzáférést, azok helyesbítését, törlését vagy kezelésének korlátozását, és tiltakozhat az ilyen személyes adatok kezelése ellen</w:t>
      </w:r>
      <w:r>
        <w:rPr>
          <w:rFonts w:ascii="Aptos" w:eastAsia="Aptos" w:hAnsi="Aptos" w:cs="Aptos"/>
          <w:color w:val="767171"/>
          <w:sz w:val="20"/>
          <w:szCs w:val="20"/>
        </w:rPr>
        <w:t xml:space="preserve">, valamint élhet az adathordozhatósághoz való jogával a GDPR rendelkezései szerint. </w:t>
      </w:r>
    </w:p>
    <w:p w14:paraId="3F351DB4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B5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Adatkezelőként nem hozunk automatizált adatkezelésen alapuló döntést és nem végzünk profilalkotást. A jelen Szabályzatban szereplő adatkezeléssel érintett adatokat nem továbbítjuk harmadik személy részére, sem külföldre.</w:t>
      </w:r>
    </w:p>
    <w:p w14:paraId="3F351DB6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B7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Az érintett személy a jelen Szabályzatban ismertetett adatkezeléssel kapcsolatban panasszal élhet a </w:t>
      </w:r>
      <w:r>
        <w:rPr>
          <w:rFonts w:ascii="Aptos" w:eastAsia="Aptos" w:hAnsi="Aptos" w:cs="Aptos"/>
          <w:b/>
          <w:bCs/>
          <w:color w:val="767171"/>
          <w:sz w:val="20"/>
          <w:szCs w:val="20"/>
        </w:rPr>
        <w:t>Nemzeti Adatvédelmi és Információszabadság Hatóság</w:t>
      </w:r>
      <w:r>
        <w:rPr>
          <w:rFonts w:ascii="Aptos" w:eastAsia="Aptos" w:hAnsi="Aptos" w:cs="Aptos"/>
          <w:color w:val="767171"/>
          <w:sz w:val="20"/>
          <w:szCs w:val="20"/>
        </w:rPr>
        <w:t xml:space="preserve">nál. </w:t>
      </w:r>
    </w:p>
    <w:p w14:paraId="3F351DB8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B9" w14:textId="77777777" w:rsidR="002256CE" w:rsidRDefault="00384A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2273"/>
          <w:tab w:val="center" w:pos="7362"/>
        </w:tabs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  <w:r>
        <w:rPr>
          <w:rFonts w:ascii="Aptos" w:eastAsia="Aptos" w:hAnsi="Aptos" w:cs="Aptos"/>
          <w:b/>
          <w:bCs/>
          <w:color w:val="767171"/>
          <w:sz w:val="20"/>
          <w:szCs w:val="20"/>
        </w:rPr>
        <w:t>Cím:</w:t>
      </w:r>
      <w:r>
        <w:rPr>
          <w:rFonts w:ascii="Aptos" w:eastAsia="Aptos" w:hAnsi="Aptos" w:cs="Aptos"/>
          <w:color w:val="767171"/>
          <w:sz w:val="20"/>
          <w:szCs w:val="20"/>
        </w:rPr>
        <w:t xml:space="preserve"> 1055 Budapest, Falk Miksa u. 9-11.</w:t>
      </w:r>
    </w:p>
    <w:p w14:paraId="3F351DBA" w14:textId="77777777" w:rsidR="002256CE" w:rsidRDefault="00384A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Levelezési cím: 1363 Budapest, Postafiók 9. </w:t>
      </w:r>
    </w:p>
    <w:p w14:paraId="3F351DBB" w14:textId="77777777" w:rsidR="002256CE" w:rsidRDefault="00384A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Telefon: +36 -1-391-1400 Fax: +36-1-391-1410 </w:t>
      </w:r>
    </w:p>
    <w:p w14:paraId="3F351DBC" w14:textId="77777777" w:rsidR="002256CE" w:rsidRDefault="00384A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E-mail: </w:t>
      </w:r>
      <w:hyperlink r:id="rId8">
        <w:r>
          <w:rPr>
            <w:rFonts w:ascii="Aptos" w:eastAsia="Aptos" w:hAnsi="Aptos" w:cs="Aptos"/>
            <w:color w:val="767171"/>
            <w:sz w:val="20"/>
            <w:szCs w:val="20"/>
            <w:u w:val="single"/>
          </w:rPr>
          <w:t>ugyfelszolgalat@naih.hu</w:t>
        </w:r>
      </w:hyperlink>
    </w:p>
    <w:p w14:paraId="3F351DBD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BE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Fentieken túl az Érintett adatainak jogellenes kezelése esetén az illetékes bírósághoz is fordulhat.  </w:t>
      </w:r>
      <w:r>
        <w:rPr>
          <w:rFonts w:ascii="Aptos" w:eastAsia="Aptos" w:hAnsi="Aptos" w:cs="Aptos"/>
          <w:b/>
          <w:bCs/>
          <w:color w:val="767171"/>
          <w:sz w:val="20"/>
          <w:szCs w:val="20"/>
        </w:rPr>
        <w:t>Amennyiben Ön jogait sértve érzi vagy panasszal kíván élni a jogai érvényesítése érdekében, először forduljon bizalommal Adatkezelőhöz!</w:t>
      </w:r>
    </w:p>
    <w:p w14:paraId="3F351DBF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</w:p>
    <w:p w14:paraId="3F351DC0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b/>
          <w:bCs/>
          <w:color w:val="767171"/>
          <w:sz w:val="20"/>
          <w:szCs w:val="20"/>
        </w:rPr>
      </w:pPr>
      <w:r>
        <w:rPr>
          <w:rFonts w:ascii="Aptos" w:eastAsia="Aptos" w:hAnsi="Aptos" w:cs="Aptos"/>
          <w:b/>
          <w:bCs/>
          <w:color w:val="767171"/>
          <w:sz w:val="20"/>
          <w:szCs w:val="20"/>
        </w:rPr>
        <w:t>Záró rendelkezések</w:t>
      </w:r>
    </w:p>
    <w:p w14:paraId="3F351DC1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C2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E Szabályzat a munkavállalók viszonyában a hatálybalépését követően keletkezett foglalkoztatási jogviszonyok esetében a jogviszonyt létrehozó szerződés aláírásával, a hatálybalépést megelőzően létrejött jogviszonyok tekintetében az intézmény általi közlésével hatályosul.</w:t>
      </w:r>
    </w:p>
    <w:p w14:paraId="3F351DC3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 </w:t>
      </w:r>
    </w:p>
    <w:p w14:paraId="3F351DC4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 hatályos jogi környezetnek való mindenkori megfelelés érdekében Adatkezelőként rendszeresen felülvizsgáljuk a Szabályzatot, és szükség szerint gondoskodunk a változások átültetéséről. A Szabályzat karbantartásáért Adatkezelő vezetője felelős, aki köteles a jelen Szabályzatot rendszeresen (legalább évente egyszer) felülvizsgálni és szükség esetén aktualizálni azt. </w:t>
      </w:r>
    </w:p>
    <w:p w14:paraId="3F351DC5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C6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Adatkezelőként fenntartjuk a jogot, hogy adatkezelési politikáját – a mindenkor hatályos jogszabályi keretek között – módosítsuk, és az ennek eredményeként bekövetkezett változtatásokat a Szabályzatban érvényre juttassuk. </w:t>
      </w:r>
    </w:p>
    <w:p w14:paraId="3F351DC7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>E Szabályzatot központi irodájában folyamatosan hozzáférhetővé tesszük az Érintettek számára, és gondoskodunk arról, hogy annak tartalmát, illetve változásait valamennyi Érintett ténylegesen megismerhesse.</w:t>
      </w:r>
    </w:p>
    <w:p w14:paraId="3F351DC8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C9" w14:textId="77777777" w:rsidR="002256CE" w:rsidRDefault="00384AAD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  <w:r>
        <w:rPr>
          <w:rFonts w:ascii="Aptos" w:eastAsia="Aptos" w:hAnsi="Aptos" w:cs="Aptos"/>
          <w:color w:val="767171"/>
          <w:sz w:val="20"/>
          <w:szCs w:val="20"/>
        </w:rPr>
        <w:t xml:space="preserve">Adatkezelőként valamennyi tevékenységére vonatkozóan rendelkezünk adatkezelési tájékoztatóval, mely minden tekintetben összhangban áll jelen – kamerás megfigyelő rendszer használatához kapcsolódó – adatkezelési szabályokkal. </w:t>
      </w:r>
    </w:p>
    <w:p w14:paraId="3F351DCA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CB" w14:textId="77777777" w:rsidR="002256CE" w:rsidRDefault="00384AAD">
      <w:pPr>
        <w:spacing w:after="160" w:line="259" w:lineRule="auto"/>
        <w:jc w:val="both"/>
        <w:rPr>
          <w:rFonts w:ascii="Aptos" w:eastAsia="Aptos" w:hAnsi="Aptos" w:cs="Aptos"/>
          <w:color w:val="767171"/>
          <w:sz w:val="22"/>
          <w:szCs w:val="22"/>
        </w:rPr>
      </w:pPr>
      <w:r>
        <w:rPr>
          <w:rFonts w:ascii="Aptos" w:eastAsia="Aptos" w:hAnsi="Aptos" w:cs="Aptos"/>
          <w:color w:val="767171"/>
          <w:sz w:val="20"/>
          <w:szCs w:val="20"/>
        </w:rPr>
        <w:t>Fót</w:t>
      </w:r>
      <w:r>
        <w:rPr>
          <w:rFonts w:ascii="Calibri" w:eastAsia="Calibri" w:hAnsi="Calibri" w:cs="Calibri"/>
          <w:color w:val="767171"/>
          <w:sz w:val="20"/>
          <w:szCs w:val="20"/>
        </w:rPr>
        <w:t xml:space="preserve">, 2026 </w:t>
      </w:r>
      <w:r>
        <w:rPr>
          <w:rFonts w:ascii="Aptos" w:eastAsia="Aptos" w:hAnsi="Aptos" w:cs="Aptos"/>
          <w:color w:val="767171"/>
          <w:sz w:val="20"/>
          <w:szCs w:val="20"/>
        </w:rPr>
        <w:t>Január</w:t>
      </w:r>
    </w:p>
    <w:p w14:paraId="3F351DCC" w14:textId="77777777" w:rsidR="002256CE" w:rsidRDefault="002256CE">
      <w:pPr>
        <w:tabs>
          <w:tab w:val="center" w:pos="2273"/>
          <w:tab w:val="center" w:pos="7362"/>
        </w:tabs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CD" w14:textId="77777777" w:rsidR="002256CE" w:rsidRDefault="00384AAD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  <w:r>
        <w:rPr>
          <w:rFonts w:ascii="Aptos" w:eastAsia="Aptos" w:hAnsi="Aptos" w:cs="Aptos"/>
          <w:color w:val="767171"/>
          <w:sz w:val="22"/>
          <w:szCs w:val="22"/>
        </w:rPr>
        <w:tab/>
      </w:r>
      <w:r>
        <w:rPr>
          <w:rFonts w:ascii="Aptos" w:eastAsia="Aptos" w:hAnsi="Aptos" w:cs="Aptos"/>
          <w:color w:val="767171"/>
          <w:sz w:val="22"/>
          <w:szCs w:val="22"/>
        </w:rPr>
        <w:tab/>
      </w:r>
      <w:r>
        <w:rPr>
          <w:rFonts w:ascii="Aptos" w:eastAsia="Aptos" w:hAnsi="Aptos" w:cs="Aptos"/>
          <w:color w:val="767171"/>
          <w:sz w:val="22"/>
          <w:szCs w:val="22"/>
        </w:rPr>
        <w:tab/>
      </w:r>
      <w:r>
        <w:rPr>
          <w:rFonts w:ascii="Aptos" w:eastAsia="Aptos" w:hAnsi="Aptos" w:cs="Aptos"/>
          <w:color w:val="767171"/>
          <w:sz w:val="22"/>
          <w:szCs w:val="22"/>
        </w:rPr>
        <w:tab/>
      </w:r>
      <w:r>
        <w:rPr>
          <w:rFonts w:ascii="Aptos" w:eastAsia="Aptos" w:hAnsi="Aptos" w:cs="Aptos"/>
          <w:color w:val="767171"/>
          <w:sz w:val="22"/>
          <w:szCs w:val="22"/>
        </w:rPr>
        <w:tab/>
      </w:r>
      <w:r>
        <w:rPr>
          <w:rFonts w:ascii="Aptos" w:eastAsia="Aptos" w:hAnsi="Aptos" w:cs="Aptos"/>
          <w:color w:val="767171"/>
          <w:sz w:val="22"/>
          <w:szCs w:val="22"/>
        </w:rPr>
        <w:tab/>
      </w:r>
      <w:r>
        <w:rPr>
          <w:rFonts w:ascii="Aptos" w:eastAsia="Aptos" w:hAnsi="Aptos" w:cs="Aptos"/>
          <w:color w:val="767171"/>
          <w:sz w:val="22"/>
          <w:szCs w:val="22"/>
        </w:rPr>
        <w:tab/>
      </w:r>
      <w:r>
        <w:rPr>
          <w:rFonts w:ascii="Aptos" w:eastAsia="Aptos" w:hAnsi="Aptos" w:cs="Aptos"/>
          <w:color w:val="767171"/>
          <w:sz w:val="22"/>
          <w:szCs w:val="22"/>
        </w:rPr>
        <w:tab/>
      </w:r>
    </w:p>
    <w:p w14:paraId="3F351DCE" w14:textId="77777777" w:rsidR="002256CE" w:rsidRDefault="00384AAD">
      <w:pPr>
        <w:spacing w:after="160" w:line="259" w:lineRule="auto"/>
        <w:ind w:left="5664" w:firstLine="707"/>
        <w:jc w:val="both"/>
        <w:rPr>
          <w:rFonts w:ascii="Calibri" w:eastAsia="Calibri" w:hAnsi="Calibri" w:cs="Calibri"/>
          <w:b/>
          <w:bCs/>
          <w:color w:val="767171"/>
          <w:sz w:val="20"/>
          <w:szCs w:val="20"/>
        </w:rPr>
      </w:pPr>
      <w:r>
        <w:rPr>
          <w:rFonts w:ascii="Aptos" w:eastAsia="Aptos" w:hAnsi="Aptos" w:cs="Aptos"/>
          <w:b/>
          <w:bCs/>
          <w:color w:val="767171"/>
          <w:sz w:val="20"/>
          <w:szCs w:val="20"/>
        </w:rPr>
        <w:t>Dirimir Kft.</w:t>
      </w:r>
    </w:p>
    <w:p w14:paraId="3F351DCF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0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1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2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3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4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5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6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7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8" w14:textId="77777777" w:rsidR="002256CE" w:rsidRDefault="002256CE">
      <w:pPr>
        <w:jc w:val="both"/>
        <w:rPr>
          <w:rFonts w:ascii="Aptos" w:eastAsia="Aptos" w:hAnsi="Aptos" w:cs="Aptos"/>
          <w:color w:val="767171"/>
          <w:sz w:val="22"/>
          <w:szCs w:val="22"/>
        </w:rPr>
      </w:pPr>
    </w:p>
    <w:p w14:paraId="3F351DD9" w14:textId="77777777" w:rsidR="002256CE" w:rsidRDefault="002256CE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DA" w14:textId="77777777" w:rsidR="002256CE" w:rsidRDefault="002256CE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</w:p>
    <w:p w14:paraId="3F351DDB" w14:textId="77777777" w:rsidR="002256CE" w:rsidRDefault="00384AAD">
      <w:pPr>
        <w:spacing w:after="160" w:line="259" w:lineRule="auto"/>
        <w:jc w:val="center"/>
        <w:rPr>
          <w:rFonts w:ascii="Calibri" w:eastAsia="Calibri" w:hAnsi="Calibri" w:cs="Calibri"/>
          <w:b/>
          <w:bCs/>
          <w:i/>
          <w:iCs/>
          <w:color w:val="EE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767171"/>
          <w:sz w:val="28"/>
          <w:szCs w:val="28"/>
        </w:rPr>
        <w:t xml:space="preserve">A Dirimir Kft. által használt zárt láncú kamerák használathoz kapcsolódó tájékoztatás </w:t>
      </w:r>
      <w:r>
        <w:rPr>
          <w:rFonts w:ascii="Calibri" w:eastAsia="Calibri" w:hAnsi="Calibri" w:cs="Calibri"/>
          <w:color w:val="767171"/>
          <w:sz w:val="28"/>
          <w:szCs w:val="28"/>
        </w:rPr>
        <w:t>(kameránként)</w:t>
      </w:r>
    </w:p>
    <w:p w14:paraId="3F351DDC" w14:textId="77777777" w:rsidR="002256CE" w:rsidRDefault="002256CE">
      <w:pPr>
        <w:spacing w:after="160" w:line="259" w:lineRule="auto"/>
        <w:rPr>
          <w:rFonts w:ascii="Calibri" w:eastAsia="Calibri" w:hAnsi="Calibri" w:cs="Calibri"/>
          <w:color w:val="767171"/>
          <w:sz w:val="22"/>
          <w:szCs w:val="22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553"/>
        <w:gridCol w:w="1979"/>
      </w:tblGrid>
      <w:tr w:rsidR="002256CE" w14:paraId="3F351DE1" w14:textId="77777777">
        <w:tc>
          <w:tcPr>
            <w:tcW w:w="2265" w:type="dxa"/>
          </w:tcPr>
          <w:p w14:paraId="3F351DDD" w14:textId="77777777" w:rsidR="002256CE" w:rsidRDefault="00384AAD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767171"/>
                <w:sz w:val="22"/>
                <w:szCs w:val="22"/>
              </w:rPr>
              <w:t>A kamera pontos helye</w:t>
            </w:r>
          </w:p>
        </w:tc>
        <w:tc>
          <w:tcPr>
            <w:tcW w:w="2265" w:type="dxa"/>
          </w:tcPr>
          <w:p w14:paraId="3F351DDE" w14:textId="77777777" w:rsidR="002256CE" w:rsidRDefault="00384AAD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767171"/>
                <w:sz w:val="22"/>
                <w:szCs w:val="22"/>
              </w:rPr>
              <w:t>Mit lát?</w:t>
            </w:r>
          </w:p>
        </w:tc>
        <w:tc>
          <w:tcPr>
            <w:tcW w:w="2553" w:type="dxa"/>
          </w:tcPr>
          <w:p w14:paraId="3F351DDF" w14:textId="77777777" w:rsidR="002256CE" w:rsidRDefault="00384AAD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767171"/>
                <w:sz w:val="22"/>
                <w:szCs w:val="22"/>
              </w:rPr>
              <w:t>Hol van a központi egysége</w:t>
            </w:r>
          </w:p>
        </w:tc>
        <w:tc>
          <w:tcPr>
            <w:tcW w:w="1979" w:type="dxa"/>
          </w:tcPr>
          <w:p w14:paraId="3F351DE0" w14:textId="77777777" w:rsidR="002256CE" w:rsidRDefault="00384AAD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767171"/>
                <w:sz w:val="22"/>
                <w:szCs w:val="22"/>
              </w:rPr>
              <w:t>egyéb információ</w:t>
            </w:r>
          </w:p>
        </w:tc>
      </w:tr>
      <w:tr w:rsidR="002256CE" w14:paraId="3F351DE6" w14:textId="77777777">
        <w:tc>
          <w:tcPr>
            <w:tcW w:w="2265" w:type="dxa"/>
          </w:tcPr>
          <w:p w14:paraId="3F351DE2" w14:textId="77777777" w:rsidR="002256CE" w:rsidRDefault="002256CE">
            <w:pPr>
              <w:rPr>
                <w:rFonts w:ascii="Calibri" w:eastAsia="Calibri" w:hAnsi="Calibri" w:cs="Calibri"/>
                <w:color w:val="EE0000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DE3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EE0000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DE4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DE5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DEB" w14:textId="77777777">
        <w:tc>
          <w:tcPr>
            <w:tcW w:w="2265" w:type="dxa"/>
          </w:tcPr>
          <w:p w14:paraId="3F351DE7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DE8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DE9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DEA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DF0" w14:textId="77777777">
        <w:tc>
          <w:tcPr>
            <w:tcW w:w="2265" w:type="dxa"/>
          </w:tcPr>
          <w:p w14:paraId="3F351DEC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DED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DEE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DEF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DF5" w14:textId="77777777">
        <w:tc>
          <w:tcPr>
            <w:tcW w:w="2265" w:type="dxa"/>
          </w:tcPr>
          <w:p w14:paraId="3F351DF1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DF2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DF3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DF4" w14:textId="77777777" w:rsidR="002256CE" w:rsidRDefault="002256CE">
            <w:pPr>
              <w:spacing w:after="160" w:line="259" w:lineRule="auto"/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DFA" w14:textId="77777777">
        <w:tc>
          <w:tcPr>
            <w:tcW w:w="2265" w:type="dxa"/>
          </w:tcPr>
          <w:p w14:paraId="3F351DF6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DF7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DF8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DF9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DFF" w14:textId="77777777">
        <w:tc>
          <w:tcPr>
            <w:tcW w:w="2265" w:type="dxa"/>
          </w:tcPr>
          <w:p w14:paraId="3F351DFB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DFC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DFD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DFE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E04" w14:textId="77777777">
        <w:tc>
          <w:tcPr>
            <w:tcW w:w="2265" w:type="dxa"/>
          </w:tcPr>
          <w:p w14:paraId="3F351E00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E01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E02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E03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E09" w14:textId="77777777">
        <w:tc>
          <w:tcPr>
            <w:tcW w:w="2265" w:type="dxa"/>
          </w:tcPr>
          <w:p w14:paraId="3F351E05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E06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E07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E08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E0E" w14:textId="77777777">
        <w:tc>
          <w:tcPr>
            <w:tcW w:w="2265" w:type="dxa"/>
          </w:tcPr>
          <w:p w14:paraId="3F351E0A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E0B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E0C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E0D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E13" w14:textId="77777777">
        <w:tc>
          <w:tcPr>
            <w:tcW w:w="2265" w:type="dxa"/>
          </w:tcPr>
          <w:p w14:paraId="3F351E0F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E10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E11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E12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  <w:tr w:rsidR="002256CE" w14:paraId="3F351E18" w14:textId="77777777">
        <w:tc>
          <w:tcPr>
            <w:tcW w:w="2265" w:type="dxa"/>
          </w:tcPr>
          <w:p w14:paraId="3F351E14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F351E15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F351E16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F351E17" w14:textId="77777777" w:rsidR="002256CE" w:rsidRDefault="002256CE">
            <w:pPr>
              <w:rPr>
                <w:rFonts w:ascii="Calibri" w:eastAsia="Calibri" w:hAnsi="Calibri" w:cs="Calibri"/>
                <w:color w:val="767171"/>
                <w:sz w:val="22"/>
                <w:szCs w:val="22"/>
              </w:rPr>
            </w:pPr>
          </w:p>
        </w:tc>
      </w:tr>
    </w:tbl>
    <w:p w14:paraId="3F351E19" w14:textId="77777777" w:rsidR="002256CE" w:rsidRDefault="002256CE">
      <w:pPr>
        <w:spacing w:after="160" w:line="259" w:lineRule="auto"/>
        <w:rPr>
          <w:rFonts w:ascii="Calibri" w:eastAsia="Calibri" w:hAnsi="Calibri" w:cs="Calibri"/>
          <w:color w:val="767171"/>
          <w:sz w:val="22"/>
          <w:szCs w:val="22"/>
        </w:rPr>
      </w:pPr>
    </w:p>
    <w:p w14:paraId="3F351E1A" w14:textId="77777777" w:rsidR="002256CE" w:rsidRDefault="00384AAD">
      <w:pPr>
        <w:spacing w:after="160" w:line="259" w:lineRule="auto"/>
        <w:jc w:val="both"/>
        <w:rPr>
          <w:rFonts w:ascii="Calibri" w:eastAsia="Calibri" w:hAnsi="Calibri" w:cs="Calibri"/>
          <w:color w:val="767171"/>
          <w:sz w:val="22"/>
          <w:szCs w:val="22"/>
        </w:rPr>
      </w:pPr>
      <w:r>
        <w:rPr>
          <w:rFonts w:ascii="Aptos" w:eastAsia="Aptos" w:hAnsi="Aptos" w:cs="Aptos"/>
          <w:color w:val="767171"/>
          <w:sz w:val="20"/>
          <w:szCs w:val="20"/>
        </w:rPr>
        <w:t>Fót</w:t>
      </w:r>
      <w:r>
        <w:rPr>
          <w:rFonts w:ascii="Calibri" w:eastAsia="Calibri" w:hAnsi="Calibri" w:cs="Calibri"/>
          <w:color w:val="767171"/>
          <w:sz w:val="20"/>
          <w:szCs w:val="20"/>
        </w:rPr>
        <w:t xml:space="preserve">, 2026 </w:t>
      </w:r>
      <w:r>
        <w:rPr>
          <w:rFonts w:ascii="Aptos" w:eastAsia="Aptos" w:hAnsi="Aptos" w:cs="Aptos"/>
          <w:color w:val="767171"/>
          <w:sz w:val="20"/>
          <w:szCs w:val="20"/>
        </w:rPr>
        <w:t>Január</w:t>
      </w:r>
    </w:p>
    <w:p w14:paraId="3F351E1B" w14:textId="77777777" w:rsidR="002256CE" w:rsidRDefault="002256CE">
      <w:pPr>
        <w:jc w:val="both"/>
        <w:rPr>
          <w:rFonts w:ascii="Aptos" w:eastAsia="Aptos" w:hAnsi="Aptos" w:cs="Aptos"/>
          <w:color w:val="767171"/>
          <w:sz w:val="20"/>
          <w:szCs w:val="20"/>
        </w:rPr>
      </w:pPr>
    </w:p>
    <w:sectPr w:rsidR="002256C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CF061B0-86B5-45EF-B1A0-53DC7CA675B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037516EE-560F-4FD2-A4A6-3E9E3521F4F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4F8CF69C-65B0-441B-9835-820E44C60E67}"/>
    <w:embedBold r:id="rId4" w:fontKey="{0548AC34-E0DD-47FB-A5DC-4273BA7D409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E571A99E-42EE-49C7-9405-5A0A4956C5BC}"/>
    <w:embedBold r:id="rId6" w:fontKey="{B6D56BC7-10DD-47FE-8DD3-99A897CAEF18}"/>
    <w:embedBoldItalic r:id="rId7" w:fontKey="{E4E5960E-AA3B-484C-AEFB-0D2BE5AFA8E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491F7CAD-57F0-4A9E-B40D-C61A87C33A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95C2C"/>
    <w:multiLevelType w:val="multilevel"/>
    <w:tmpl w:val="BFEA2D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</w:abstractNum>
  <w:abstractNum w:abstractNumId="1" w15:restartNumberingAfterBreak="0">
    <w:nsid w:val="42A32D1D"/>
    <w:multiLevelType w:val="multilevel"/>
    <w:tmpl w:val="E7A8D0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DE4044"/>
    <w:multiLevelType w:val="multilevel"/>
    <w:tmpl w:val="59EE5E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6EC2EB9"/>
    <w:multiLevelType w:val="multilevel"/>
    <w:tmpl w:val="437C50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06E34"/>
    <w:multiLevelType w:val="multilevel"/>
    <w:tmpl w:val="8E3407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</w:rPr>
    </w:lvl>
  </w:abstractNum>
  <w:abstractNum w:abstractNumId="5" w15:restartNumberingAfterBreak="0">
    <w:nsid w:val="79865143"/>
    <w:multiLevelType w:val="multilevel"/>
    <w:tmpl w:val="882A1B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DCA70AC"/>
    <w:multiLevelType w:val="multilevel"/>
    <w:tmpl w:val="9A7E5AB6"/>
    <w:lvl w:ilvl="0">
      <w:start w:val="1"/>
      <w:numFmt w:val="upperRoman"/>
      <w:lvlText w:val="%1."/>
      <w:lvlJc w:val="righ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num w:numId="1" w16cid:durableId="1642231688">
    <w:abstractNumId w:val="4"/>
  </w:num>
  <w:num w:numId="2" w16cid:durableId="2023117327">
    <w:abstractNumId w:val="5"/>
  </w:num>
  <w:num w:numId="3" w16cid:durableId="1650014077">
    <w:abstractNumId w:val="0"/>
  </w:num>
  <w:num w:numId="4" w16cid:durableId="300773893">
    <w:abstractNumId w:val="3"/>
  </w:num>
  <w:num w:numId="5" w16cid:durableId="1311641298">
    <w:abstractNumId w:val="6"/>
  </w:num>
  <w:num w:numId="6" w16cid:durableId="427770769">
    <w:abstractNumId w:val="2"/>
  </w:num>
  <w:num w:numId="7" w16cid:durableId="1173838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6CE"/>
    <w:rsid w:val="002256CE"/>
    <w:rsid w:val="009B1CFD"/>
    <w:rsid w:val="00F8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1D48"/>
  <w15:docId w15:val="{8449AFE9-4CF8-43C9-83E9-45BE823D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0"/>
    </w:pPr>
    <w:rPr>
      <w:rFonts w:ascii="Liberation Sans" w:eastAsia="Liberation Sans" w:hAnsi="Liberation Sans" w:cs="Liberation Sans"/>
      <w:b/>
      <w:bCs/>
      <w:sz w:val="36"/>
      <w:szCs w:val="36"/>
    </w:rPr>
  </w:style>
  <w:style w:type="paragraph" w:styleId="Cmsor2">
    <w:name w:val="heading 2"/>
    <w:basedOn w:val="Norml"/>
    <w:next w:val="Norm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20"/>
      <w:outlineLvl w:val="1"/>
    </w:pPr>
    <w:rPr>
      <w:rFonts w:ascii="Liberation Sans" w:eastAsia="Liberation Sans" w:hAnsi="Liberation Sans" w:cs="Liberation Sans"/>
      <w:b/>
      <w:bCs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ranet.gallicoop.hu/sites/default/files/optijus-2012_evi_i_torven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ranet.gallicoop.hu/sites/default/files/optijus-2005_evi_cxxxiii_torveny_0.pdf" TargetMode="External"/><Relationship Id="rId5" Type="http://schemas.openxmlformats.org/officeDocument/2006/relationships/hyperlink" Target="http://intranet.gallicoop.hu/sites/default/files/optijus-2011_evi_cxii_torveny-20160801-tol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8275</Characters>
  <Application>Microsoft Office Word</Application>
  <DocSecurity>0</DocSecurity>
  <Lines>68</Lines>
  <Paragraphs>18</Paragraphs>
  <ScaleCrop>false</ScaleCrop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József dr. Olajos</cp:lastModifiedBy>
  <cp:revision>3</cp:revision>
  <dcterms:created xsi:type="dcterms:W3CDTF">2026-01-28T10:26:00Z</dcterms:created>
  <dcterms:modified xsi:type="dcterms:W3CDTF">2026-01-28T10:27:00Z</dcterms:modified>
</cp:coreProperties>
</file>